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2DE" w:rsidRPr="00726F63" w:rsidRDefault="0054491B" w:rsidP="0054491B">
      <w:pPr>
        <w:spacing w:line="360" w:lineRule="auto"/>
        <w:rPr>
          <w:rFonts w:ascii="標楷體" w:eastAsia="標楷體" w:hAnsi="標楷體" w:cs="Lantinghei TC Extralight"/>
          <w:b/>
          <w:sz w:val="48"/>
          <w:u w:val="single"/>
          <w:lang w:eastAsia="zh-TW"/>
        </w:rPr>
      </w:pPr>
      <w:r w:rsidRPr="00726F63">
        <w:rPr>
          <w:rFonts w:ascii="標楷體" w:eastAsia="標楷體" w:hAnsi="標楷體" w:cs="Lantinghei TC Extralight" w:hint="eastAsia"/>
          <w:b/>
          <w:sz w:val="48"/>
          <w:u w:val="single"/>
          <w:lang w:eastAsia="zh-TW"/>
        </w:rPr>
        <w:t>以無性正見，觀察及安住。</w:t>
      </w:r>
    </w:p>
    <w:p w:rsidR="0054491B" w:rsidRPr="00726F63" w:rsidRDefault="0054491B" w:rsidP="0054491B">
      <w:pPr>
        <w:spacing w:line="360" w:lineRule="auto"/>
        <w:rPr>
          <w:rFonts w:ascii="標楷體" w:eastAsia="標楷體" w:hAnsi="標楷體" w:cs="Lantinghei TC Extralight"/>
          <w:b/>
          <w:sz w:val="48"/>
          <w:u w:val="single"/>
          <w:lang w:eastAsia="zh-TW"/>
        </w:rPr>
      </w:pPr>
      <w:r w:rsidRPr="00726F63">
        <w:rPr>
          <w:rFonts w:ascii="標楷體" w:eastAsia="標楷體" w:hAnsi="標楷體" w:cs="Lantinghei TC Extralight" w:hint="eastAsia"/>
          <w:b/>
          <w:sz w:val="48"/>
          <w:u w:val="single"/>
          <w:lang w:eastAsia="zh-TW"/>
        </w:rPr>
        <w:t>止觀互相應，善入於寂滅。</w:t>
      </w:r>
    </w:p>
    <w:p w:rsidR="0054491B" w:rsidRPr="00726F63" w:rsidRDefault="0054491B" w:rsidP="0054491B">
      <w:pPr>
        <w:spacing w:line="360" w:lineRule="auto"/>
        <w:rPr>
          <w:rFonts w:ascii="新細明體" w:hAnsi="新細明體" w:cs="Lantinghei TC Extralight"/>
          <w:sz w:val="48"/>
          <w:lang w:eastAsia="zh-TW"/>
        </w:rPr>
      </w:pPr>
    </w:p>
    <w:p w:rsidR="008E570E" w:rsidRPr="00726F63" w:rsidRDefault="0054491B" w:rsidP="0054491B">
      <w:pPr>
        <w:spacing w:line="360" w:lineRule="auto"/>
        <w:rPr>
          <w:rFonts w:ascii="新細明體" w:hAnsi="新細明體" w:cs="Lantinghei TC Extralight"/>
          <w:sz w:val="48"/>
          <w:lang w:eastAsia="zh-TW"/>
        </w:rPr>
      </w:pPr>
      <w:r w:rsidRPr="00726F63">
        <w:rPr>
          <w:rFonts w:ascii="新細明體" w:hAnsi="新細明體" w:cs="Lantinghei TC Extralight" w:hint="eastAsia"/>
          <w:sz w:val="48"/>
          <w:lang w:eastAsia="zh-TW"/>
        </w:rPr>
        <w:t>想修學般若，契悟真實，先要對於</w:t>
      </w:r>
      <w:r w:rsidRPr="00726F63">
        <w:rPr>
          <w:rFonts w:ascii="新細明體" w:hAnsi="新細明體" w:cs="Lantinghei TC Extralight" w:hint="eastAsia"/>
          <w:sz w:val="48"/>
          <w:highlight w:val="yellow"/>
          <w:lang w:eastAsia="zh-TW"/>
        </w:rPr>
        <w:t>一切是世俗假名有</w:t>
      </w:r>
      <w:r w:rsidRPr="00726F63">
        <w:rPr>
          <w:rFonts w:ascii="新細明體" w:hAnsi="新細明體" w:cs="Lantinghei TC Extralight" w:hint="eastAsia"/>
          <w:sz w:val="48"/>
          <w:lang w:eastAsia="zh-TW"/>
        </w:rPr>
        <w:t>，</w:t>
      </w:r>
      <w:r w:rsidRPr="00726F63">
        <w:rPr>
          <w:rFonts w:ascii="新細明體" w:hAnsi="新細明體" w:cs="Lantinghei TC Extralight" w:hint="eastAsia"/>
          <w:sz w:val="48"/>
          <w:highlight w:val="green"/>
          <w:lang w:eastAsia="zh-TW"/>
        </w:rPr>
        <w:t>自性不可得</w:t>
      </w:r>
      <w:r w:rsidRPr="00726F63">
        <w:rPr>
          <w:rFonts w:ascii="新細明體" w:hAnsi="新細明體" w:cs="Lantinghei TC Extralight" w:hint="eastAsia"/>
          <w:sz w:val="48"/>
          <w:lang w:eastAsia="zh-TW"/>
        </w:rPr>
        <w:t>，</w:t>
      </w:r>
      <w:r w:rsidRPr="00726F63">
        <w:rPr>
          <w:rFonts w:ascii="新細明體" w:hAnsi="新細明體" w:cs="Lantinghei TC Extralight" w:hint="eastAsia"/>
          <w:sz w:val="48"/>
          <w:highlight w:val="lightGray"/>
          <w:lang w:eastAsia="zh-TW"/>
        </w:rPr>
        <w:t>深細抉擇，而得</w:t>
      </w:r>
      <w:r w:rsidRPr="00726F63">
        <w:rPr>
          <w:rFonts w:ascii="新細明體" w:hAnsi="新細明體" w:cs="Lantinghei TC Extralight" w:hint="eastAsia"/>
          <w:sz w:val="48"/>
          <w:highlight w:val="green"/>
          <w:lang w:eastAsia="zh-TW"/>
        </w:rPr>
        <w:t>空</w:t>
      </w:r>
      <w:r w:rsidRPr="00726F63">
        <w:rPr>
          <w:rFonts w:ascii="新細明體" w:hAnsi="新細明體" w:cs="Lantinghei TC Extralight" w:hint="eastAsia"/>
          <w:sz w:val="48"/>
          <w:highlight w:val="yellow"/>
          <w:lang w:eastAsia="zh-TW"/>
        </w:rPr>
        <w:t>有</w:t>
      </w:r>
      <w:r w:rsidRPr="00726F63">
        <w:rPr>
          <w:rFonts w:ascii="新細明體" w:hAnsi="新細明體" w:cs="Lantinghei TC Extralight" w:hint="eastAsia"/>
          <w:sz w:val="48"/>
          <w:highlight w:val="lightGray"/>
          <w:lang w:eastAsia="zh-TW"/>
        </w:rPr>
        <w:t>無礙的堅固正見</w:t>
      </w:r>
      <w:r w:rsidRPr="00726F63">
        <w:rPr>
          <w:rFonts w:ascii="新細明體" w:hAnsi="新細明體" w:cs="Lantinghei TC Extralight" w:hint="eastAsia"/>
          <w:sz w:val="48"/>
          <w:lang w:eastAsia="zh-TW"/>
        </w:rPr>
        <w:t>。</w:t>
      </w:r>
    </w:p>
    <w:p w:rsidR="008E570E" w:rsidRPr="00726F63" w:rsidRDefault="008E570E" w:rsidP="0054491B">
      <w:pPr>
        <w:spacing w:line="360" w:lineRule="auto"/>
        <w:rPr>
          <w:rFonts w:ascii="新細明體" w:hAnsi="新細明體" w:cs="Lantinghei TC Extralight"/>
          <w:sz w:val="48"/>
          <w:lang w:eastAsia="zh-TW"/>
        </w:rPr>
      </w:pPr>
    </w:p>
    <w:p w:rsidR="00F03FDE" w:rsidRPr="00726F63" w:rsidRDefault="0054491B" w:rsidP="0054491B">
      <w:pPr>
        <w:spacing w:line="360" w:lineRule="auto"/>
        <w:rPr>
          <w:rFonts w:ascii="新細明體" w:hAnsi="新細明體" w:cs="Lantinghei TC Extralight"/>
          <w:sz w:val="48"/>
          <w:lang w:eastAsia="zh-TW"/>
        </w:rPr>
      </w:pPr>
      <w:r w:rsidRPr="00726F63">
        <w:rPr>
          <w:rFonts w:ascii="新細明體" w:hAnsi="新細明體" w:cs="Lantinghei TC Extralight" w:hint="eastAsia"/>
          <w:sz w:val="48"/>
          <w:lang w:eastAsia="zh-TW"/>
        </w:rPr>
        <w:t>假名有與無性空，是相成不相礙的。所以說：『宛然有而畢竟空，畢竟空而宛然有』。有極「無」自「性」的「正見」，而不壞世俗緣起有的一切，這就是聞、思慧的學習。如定心沒有修成，那還只是散心分別的觀察。</w:t>
      </w:r>
    </w:p>
    <w:p w:rsidR="00F03FDE" w:rsidRPr="00726F63" w:rsidRDefault="00F03FDE" w:rsidP="0054491B">
      <w:pPr>
        <w:spacing w:line="360" w:lineRule="auto"/>
        <w:rPr>
          <w:rFonts w:ascii="新細明體" w:hAnsi="新細明體" w:cs="Lantinghei TC Extralight"/>
          <w:sz w:val="48"/>
          <w:lang w:eastAsia="zh-TW"/>
        </w:rPr>
      </w:pPr>
    </w:p>
    <w:p w:rsidR="00164141" w:rsidRPr="00726F63" w:rsidRDefault="00164141" w:rsidP="0054491B">
      <w:pPr>
        <w:spacing w:line="360" w:lineRule="auto"/>
        <w:rPr>
          <w:rFonts w:ascii="Times New Roman" w:eastAsia="標楷體" w:hAnsi="Times New Roman" w:cs="Lantinghei TC Extralight"/>
          <w:b/>
          <w:sz w:val="48"/>
          <w:u w:val="single"/>
          <w:lang w:eastAsia="zh-TW"/>
        </w:rPr>
      </w:pPr>
      <w:r w:rsidRPr="00726F63">
        <w:rPr>
          <w:rFonts w:ascii="標楷體" w:eastAsia="標楷體" w:hAnsi="標楷體" w:cs="Lantinghei TC Extralight" w:hint="eastAsia"/>
          <w:b/>
          <w:sz w:val="48"/>
          <w:u w:val="single"/>
          <w:lang w:eastAsia="zh-TW"/>
        </w:rPr>
        <w:t>一、</w:t>
      </w:r>
      <w:r w:rsidR="000E1ABA" w:rsidRPr="00726F63">
        <w:rPr>
          <w:rFonts w:ascii="Times New Roman" w:eastAsia="標楷體" w:hAnsi="Times New Roman" w:cs="Lantinghei TC Extralight" w:hint="eastAsia"/>
          <w:b/>
          <w:sz w:val="48"/>
          <w:u w:val="single"/>
          <w:lang w:eastAsia="zh-TW"/>
        </w:rPr>
        <w:t>修所成慧之加行</w:t>
      </w:r>
      <w:r w:rsidRPr="00726F63">
        <w:rPr>
          <w:rFonts w:ascii="Times New Roman" w:eastAsia="標楷體" w:hAnsi="Times New Roman" w:cs="Lantinghei TC Extralight" w:hint="eastAsia"/>
          <w:b/>
          <w:sz w:val="48"/>
          <w:u w:val="single"/>
          <w:lang w:eastAsia="zh-TW"/>
        </w:rPr>
        <w:t>與成就</w:t>
      </w:r>
    </w:p>
    <w:p w:rsidR="00F03FDE" w:rsidRPr="00726F63" w:rsidRDefault="00164141" w:rsidP="0054491B">
      <w:pPr>
        <w:spacing w:line="360" w:lineRule="auto"/>
        <w:rPr>
          <w:rFonts w:ascii="Times New Roman" w:eastAsia="標楷體" w:hAnsi="Times New Roman" w:cs="Lantinghei TC Extralight"/>
          <w:b/>
          <w:sz w:val="48"/>
          <w:u w:val="single"/>
          <w:lang w:eastAsia="zh-TW"/>
        </w:rPr>
      </w:pPr>
      <w:r w:rsidRPr="00726F63">
        <w:rPr>
          <w:rFonts w:ascii="標楷體" w:eastAsia="標楷體" w:hAnsi="標楷體" w:cs="Lantinghei TC Extralight"/>
          <w:b/>
          <w:sz w:val="48"/>
          <w:lang w:eastAsia="zh-TW"/>
        </w:rPr>
        <w:t xml:space="preserve"> </w:t>
      </w:r>
      <w:r w:rsidRPr="00726F63">
        <w:rPr>
          <w:rFonts w:ascii="標楷體" w:eastAsia="標楷體" w:hAnsi="標楷體" w:cs="Lantinghei TC Extralight"/>
          <w:b/>
          <w:sz w:val="48"/>
          <w:u w:val="single"/>
          <w:lang w:eastAsia="zh-TW"/>
        </w:rPr>
        <w:t>(</w:t>
      </w:r>
      <w:r w:rsidRPr="00726F63">
        <w:rPr>
          <w:rFonts w:ascii="標楷體" w:eastAsia="標楷體" w:hAnsi="標楷體" w:cs="Lantinghei TC Extralight" w:hint="eastAsia"/>
          <w:b/>
          <w:sz w:val="48"/>
          <w:u w:val="single"/>
          <w:lang w:eastAsia="zh-TW"/>
        </w:rPr>
        <w:t>一</w:t>
      </w:r>
      <w:r w:rsidRPr="00726F63">
        <w:rPr>
          <w:rFonts w:ascii="標楷體" w:eastAsia="標楷體" w:hAnsi="標楷體" w:cs="Lantinghei TC Extralight"/>
          <w:b/>
          <w:sz w:val="48"/>
          <w:u w:val="single"/>
          <w:lang w:eastAsia="zh-TW"/>
        </w:rPr>
        <w:t>)</w:t>
      </w:r>
      <w:r w:rsidRPr="00726F63">
        <w:rPr>
          <w:rFonts w:ascii="Times New Roman" w:eastAsia="標楷體" w:hAnsi="Times New Roman" w:cs="Lantinghei TC Extralight" w:hint="eastAsia"/>
          <w:b/>
          <w:sz w:val="48"/>
          <w:u w:val="single"/>
          <w:lang w:eastAsia="zh-TW"/>
        </w:rPr>
        <w:t>修所成慧之加行</w:t>
      </w:r>
    </w:p>
    <w:p w:rsidR="000E1ABA" w:rsidRPr="00726F63" w:rsidRDefault="00164141" w:rsidP="0054491B">
      <w:pPr>
        <w:spacing w:line="360" w:lineRule="auto"/>
        <w:rPr>
          <w:rFonts w:ascii="新細明體" w:hAnsi="新細明體" w:cs="Lantinghei TC Extralight"/>
          <w:b/>
          <w:sz w:val="48"/>
          <w:u w:val="single"/>
          <w:lang w:eastAsia="zh-TW"/>
        </w:rPr>
      </w:pPr>
      <w:r w:rsidRPr="00726F63">
        <w:rPr>
          <w:rFonts w:ascii="Times New Roman" w:hAnsi="Times New Roman" w:cs="Lantinghei TC Extralight"/>
          <w:b/>
          <w:sz w:val="48"/>
          <w:lang w:eastAsia="zh-TW"/>
        </w:rPr>
        <w:t xml:space="preserve">      </w:t>
      </w:r>
      <w:r w:rsidR="000E1ABA" w:rsidRPr="00726F63">
        <w:rPr>
          <w:rFonts w:ascii="Times New Roman" w:hAnsi="Times New Roman" w:cs="Lantinghei TC Extralight"/>
          <w:b/>
          <w:sz w:val="48"/>
          <w:u w:val="single"/>
          <w:lang w:eastAsia="zh-TW"/>
        </w:rPr>
        <w:t>(1)</w:t>
      </w:r>
      <w:r w:rsidR="000E1ABA" w:rsidRPr="00726F63">
        <w:rPr>
          <w:rFonts w:ascii="Times New Roman" w:eastAsia="標楷體" w:hAnsi="Times New Roman" w:cs="Lantinghei TC Extralight" w:hint="eastAsia"/>
          <w:b/>
          <w:sz w:val="48"/>
          <w:u w:val="single"/>
          <w:lang w:eastAsia="zh-TW"/>
        </w:rPr>
        <w:t>依</w:t>
      </w:r>
      <w:r w:rsidR="000E1ABA" w:rsidRPr="00726F63">
        <w:rPr>
          <w:rFonts w:ascii="Times New Roman" w:eastAsia="標楷體" w:hAnsi="Times New Roman" w:cs="Lantinghei TC Extralight" w:hint="eastAsia"/>
          <w:b/>
          <w:sz w:val="48"/>
          <w:u w:val="single"/>
          <w:lang w:eastAsia="zh-TW"/>
        </w:rPr>
        <w:t xml:space="preserve"> </w:t>
      </w:r>
      <w:r w:rsidR="000E1ABA" w:rsidRPr="00726F63">
        <w:rPr>
          <w:rFonts w:ascii="Times New Roman" w:eastAsia="標楷體" w:hAnsi="Times New Roman" w:cs="Lantinghei TC Extralight" w:hint="eastAsia"/>
          <w:b/>
          <w:sz w:val="48"/>
          <w:u w:val="single"/>
          <w:lang w:eastAsia="zh-TW"/>
        </w:rPr>
        <w:t>止成就</w:t>
      </w:r>
      <w:r w:rsidR="000E1ABA" w:rsidRPr="00726F63">
        <w:rPr>
          <w:rFonts w:ascii="Times New Roman" w:eastAsia="標楷體" w:hAnsi="Times New Roman" w:cs="Lantinghei TC Extralight" w:hint="eastAsia"/>
          <w:b/>
          <w:sz w:val="48"/>
          <w:u w:val="single"/>
          <w:lang w:eastAsia="zh-TW"/>
        </w:rPr>
        <w:t xml:space="preserve"> </w:t>
      </w:r>
      <w:r w:rsidR="000E1ABA" w:rsidRPr="00726F63">
        <w:rPr>
          <w:rFonts w:ascii="Times New Roman" w:eastAsia="標楷體" w:hAnsi="Times New Roman" w:cs="Lantinghei TC Extralight" w:hint="eastAsia"/>
          <w:b/>
          <w:sz w:val="48"/>
          <w:u w:val="single"/>
          <w:lang w:eastAsia="zh-TW"/>
        </w:rPr>
        <w:t>而修慧觀</w:t>
      </w:r>
    </w:p>
    <w:p w:rsidR="00F03FDE" w:rsidRPr="00726F63" w:rsidRDefault="0054491B" w:rsidP="0054491B">
      <w:pPr>
        <w:spacing w:line="360" w:lineRule="auto"/>
        <w:rPr>
          <w:rFonts w:ascii="新細明體" w:hAnsi="新細明體" w:cs="Lantinghei TC Extralight"/>
          <w:sz w:val="48"/>
          <w:lang w:eastAsia="zh-TW"/>
        </w:rPr>
      </w:pPr>
      <w:r w:rsidRPr="00726F63">
        <w:rPr>
          <w:rFonts w:ascii="新細明體" w:hAnsi="新細明體" w:cs="Lantinghei TC Extralight" w:hint="eastAsia"/>
          <w:sz w:val="48"/>
          <w:lang w:eastAsia="zh-TW"/>
        </w:rPr>
        <w:t>如修止而已得到輕安，已經成就正定，就可以不礙假有的空性正見，依定修觀，入於修慧階段。</w:t>
      </w:r>
    </w:p>
    <w:p w:rsidR="0004108A" w:rsidRPr="00726F63" w:rsidRDefault="0004108A" w:rsidP="0054491B">
      <w:pPr>
        <w:spacing w:line="360" w:lineRule="auto"/>
        <w:rPr>
          <w:rFonts w:ascii="新細明體" w:hAnsi="新細明體" w:cs="Lantinghei TC Extralight"/>
          <w:sz w:val="48"/>
          <w:lang w:eastAsia="zh-TW"/>
        </w:rPr>
      </w:pPr>
    </w:p>
    <w:p w:rsidR="0004108A" w:rsidRPr="00726F63" w:rsidRDefault="0004108A" w:rsidP="0054491B">
      <w:pPr>
        <w:spacing w:line="360" w:lineRule="auto"/>
        <w:rPr>
          <w:rFonts w:ascii="新細明體" w:hAnsi="新細明體" w:cs="Lantinghei TC Extralight"/>
          <w:sz w:val="48"/>
          <w:lang w:eastAsia="zh-TW"/>
        </w:rPr>
      </w:pPr>
    </w:p>
    <w:p w:rsidR="000E1ABA" w:rsidRPr="00726F63" w:rsidRDefault="000E1ABA" w:rsidP="0054491B">
      <w:pPr>
        <w:spacing w:line="360" w:lineRule="auto"/>
        <w:rPr>
          <w:rFonts w:ascii="新細明體" w:hAnsi="新細明體" w:cs="Lantinghei TC Extralight"/>
          <w:sz w:val="48"/>
          <w:lang w:eastAsia="zh-TW"/>
        </w:rPr>
      </w:pPr>
    </w:p>
    <w:p w:rsidR="00F03FDE" w:rsidRPr="00726F63" w:rsidRDefault="0004108A" w:rsidP="0054491B">
      <w:pPr>
        <w:spacing w:line="360" w:lineRule="auto"/>
        <w:rPr>
          <w:rFonts w:ascii="新細明體" w:hAnsi="新細明體" w:cs="Lantinghei TC Extralight"/>
          <w:sz w:val="48"/>
          <w:lang w:eastAsia="zh-TW"/>
        </w:rPr>
      </w:pPr>
      <w:r w:rsidRPr="00726F63">
        <w:rPr>
          <w:rFonts w:ascii="新細明體" w:hAnsi="新細明體" w:cs="新細明體" w:hint="eastAsia"/>
          <w:b/>
          <w:sz w:val="48"/>
          <w:lang w:eastAsia="zh-TW"/>
        </w:rPr>
        <w:t xml:space="preserve">    </w:t>
      </w:r>
      <w:r w:rsidR="000E1ABA" w:rsidRPr="00726F63">
        <w:rPr>
          <w:rFonts w:ascii="Times New Roman" w:hAnsi="Times New Roman" w:cs="Lantinghei TC Extralight"/>
          <w:b/>
          <w:sz w:val="48"/>
          <w:u w:val="single"/>
          <w:lang w:eastAsia="zh-TW"/>
        </w:rPr>
        <w:t>(2)</w:t>
      </w:r>
      <w:r w:rsidR="000E1ABA" w:rsidRPr="00726F63">
        <w:rPr>
          <w:rFonts w:ascii="Times New Roman" w:eastAsia="標楷體" w:hAnsi="Times New Roman" w:cs="Lantinghei TC Extralight" w:hint="eastAsia"/>
          <w:b/>
          <w:sz w:val="48"/>
          <w:u w:val="single"/>
          <w:lang w:eastAsia="zh-TW"/>
        </w:rPr>
        <w:t>以無性空為所緣而修「觀察」</w:t>
      </w:r>
    </w:p>
    <w:p w:rsidR="00F03FDE" w:rsidRPr="00726F63" w:rsidRDefault="0054491B" w:rsidP="0054491B">
      <w:pPr>
        <w:spacing w:line="360" w:lineRule="auto"/>
        <w:rPr>
          <w:rFonts w:ascii="新細明體" w:hAnsi="新細明體" w:cs="Lantinghei TC Extralight"/>
          <w:sz w:val="48"/>
          <w:lang w:eastAsia="zh-TW"/>
        </w:rPr>
      </w:pPr>
      <w:r w:rsidRPr="00726F63">
        <w:rPr>
          <w:rFonts w:ascii="新細明體" w:hAnsi="新細明體" w:cs="Lantinghei TC Extralight" w:hint="eastAsia"/>
          <w:sz w:val="48"/>
          <w:lang w:eastAsia="zh-TW"/>
        </w:rPr>
        <w:t>那時，以</w:t>
      </w:r>
      <w:r w:rsidRPr="00726F63">
        <w:rPr>
          <w:rFonts w:ascii="新細明體" w:hAnsi="新細明體" w:cs="Lantinghei TC Extralight" w:hint="eastAsia"/>
          <w:b/>
          <w:sz w:val="48"/>
          <w:highlight w:val="yellow"/>
          <w:u w:val="single"/>
          <w:lang w:eastAsia="zh-TW"/>
        </w:rPr>
        <w:t>無性空</w:t>
      </w:r>
      <w:r w:rsidRPr="00726F63">
        <w:rPr>
          <w:rFonts w:ascii="新細明體" w:hAnsi="新細明體" w:cs="Lantinghei TC Extralight" w:hint="eastAsia"/>
          <w:sz w:val="48"/>
          <w:lang w:eastAsia="zh-TW"/>
        </w:rPr>
        <w:t>為</w:t>
      </w:r>
      <w:r w:rsidRPr="00726F63">
        <w:rPr>
          <w:rFonts w:ascii="新細明體" w:hAnsi="新細明體" w:cs="Lantinghei TC Extralight" w:hint="eastAsia"/>
          <w:sz w:val="48"/>
          <w:highlight w:val="yellow"/>
          <w:lang w:eastAsia="zh-TW"/>
        </w:rPr>
        <w:t>所緣</w:t>
      </w:r>
      <w:r w:rsidRPr="00726F63">
        <w:rPr>
          <w:rFonts w:ascii="新細明體" w:hAnsi="新細明體" w:cs="Lantinghei TC Extralight" w:hint="eastAsia"/>
          <w:sz w:val="48"/>
          <w:lang w:eastAsia="zh-TW"/>
        </w:rPr>
        <w:t>而</w:t>
      </w:r>
      <w:r w:rsidRPr="00726F63">
        <w:rPr>
          <w:rFonts w:ascii="新細明體" w:hAnsi="新細明體" w:cs="Lantinghei TC Extralight" w:hint="eastAsia"/>
          <w:sz w:val="48"/>
          <w:highlight w:val="yellow"/>
          <w:lang w:eastAsia="zh-TW"/>
        </w:rPr>
        <w:t>修「觀察」</w:t>
      </w:r>
      <w:r w:rsidRPr="00726F63">
        <w:rPr>
          <w:rFonts w:ascii="新細明體" w:hAnsi="新細明體" w:cs="Lantinghei TC Extralight" w:hint="eastAsia"/>
          <w:sz w:val="48"/>
          <w:lang w:eastAsia="zh-TW"/>
        </w:rPr>
        <w:t>，名『</w:t>
      </w:r>
      <w:r w:rsidRPr="00726F63">
        <w:rPr>
          <w:rFonts w:ascii="新細明體" w:hAnsi="新細明體" w:cs="Lantinghei TC Extralight" w:hint="eastAsia"/>
          <w:sz w:val="48"/>
          <w:highlight w:val="yellow"/>
          <w:lang w:eastAsia="zh-TW"/>
        </w:rPr>
        <w:t>有分別影像</w:t>
      </w:r>
      <w:r w:rsidRPr="00726F63">
        <w:rPr>
          <w:rFonts w:ascii="新細明體" w:hAnsi="新細明體" w:cs="Lantinghei TC Extralight" w:hint="eastAsia"/>
          <w:sz w:val="48"/>
          <w:lang w:eastAsia="zh-TW"/>
        </w:rPr>
        <w:t>』。</w:t>
      </w:r>
    </w:p>
    <w:p w:rsidR="00F03FDE" w:rsidRPr="00726F63" w:rsidRDefault="0004108A" w:rsidP="0054491B">
      <w:pPr>
        <w:spacing w:line="360" w:lineRule="auto"/>
        <w:rPr>
          <w:rFonts w:ascii="新細明體" w:hAnsi="新細明體" w:cs="Lantinghei TC Extralight"/>
          <w:sz w:val="48"/>
          <w:lang w:eastAsia="zh-TW"/>
        </w:rPr>
      </w:pPr>
      <w:r w:rsidRPr="00726F63">
        <w:rPr>
          <w:rFonts w:ascii="Times New Roman" w:hAnsi="Times New Roman" w:cs="Lantinghei TC Extralight"/>
          <w:b/>
          <w:sz w:val="48"/>
          <w:lang w:eastAsia="zh-TW"/>
        </w:rPr>
        <w:t xml:space="preserve">     </w:t>
      </w:r>
      <w:r w:rsidR="000E1ABA" w:rsidRPr="00726F63">
        <w:rPr>
          <w:rFonts w:ascii="Times New Roman" w:hAnsi="Times New Roman" w:cs="Lantinghei TC Extralight"/>
          <w:b/>
          <w:sz w:val="48"/>
          <w:u w:val="single"/>
          <w:lang w:eastAsia="zh-TW"/>
        </w:rPr>
        <w:t>(3)</w:t>
      </w:r>
      <w:r w:rsidR="000E1ABA" w:rsidRPr="00726F63">
        <w:rPr>
          <w:rFonts w:ascii="Times New Roman" w:eastAsia="標楷體" w:hAnsi="Times New Roman" w:cs="Lantinghei TC Extralight" w:hint="eastAsia"/>
          <w:b/>
          <w:sz w:val="48"/>
          <w:u w:val="single"/>
          <w:lang w:eastAsia="zh-TW"/>
        </w:rPr>
        <w:t>以無性空為所緣而修</w:t>
      </w:r>
      <w:r w:rsidR="000E1ABA" w:rsidRPr="00726F63">
        <w:rPr>
          <w:rFonts w:ascii="新細明體" w:hAnsi="新細明體" w:cs="新細明體" w:hint="eastAsia"/>
          <w:b/>
          <w:sz w:val="48"/>
          <w:u w:val="single"/>
          <w:lang w:eastAsia="zh-TW"/>
        </w:rPr>
        <w:t>「</w:t>
      </w:r>
      <w:r w:rsidR="000E1ABA" w:rsidRPr="00726F63">
        <w:rPr>
          <w:rFonts w:ascii="Times New Roman" w:eastAsia="標楷體" w:hAnsi="Times New Roman" w:cs="Lantinghei TC Extralight" w:hint="eastAsia"/>
          <w:b/>
          <w:sz w:val="48"/>
          <w:u w:val="single"/>
          <w:lang w:eastAsia="zh-TW"/>
        </w:rPr>
        <w:t>安住」</w:t>
      </w:r>
    </w:p>
    <w:p w:rsidR="00F03FDE" w:rsidRPr="00726F63" w:rsidRDefault="0054491B" w:rsidP="0054491B">
      <w:pPr>
        <w:spacing w:line="360" w:lineRule="auto"/>
        <w:rPr>
          <w:rFonts w:ascii="新細明體" w:hAnsi="新細明體" w:cs="Lantinghei TC Extralight"/>
          <w:sz w:val="48"/>
          <w:lang w:eastAsia="zh-TW"/>
        </w:rPr>
      </w:pPr>
      <w:r w:rsidRPr="00726F63">
        <w:rPr>
          <w:rFonts w:ascii="新細明體" w:hAnsi="新細明體" w:cs="Lantinghei TC Extralight" w:hint="eastAsia"/>
          <w:sz w:val="48"/>
          <w:lang w:eastAsia="zh-TW"/>
        </w:rPr>
        <w:t>觀察久了，就以</w:t>
      </w:r>
      <w:r w:rsidRPr="00726F63">
        <w:rPr>
          <w:rFonts w:ascii="新細明體" w:hAnsi="新細明體" w:cs="Lantinghei TC Extralight" w:hint="eastAsia"/>
          <w:sz w:val="48"/>
          <w:highlight w:val="green"/>
          <w:lang w:eastAsia="zh-TW"/>
        </w:rPr>
        <w:t>無性空</w:t>
      </w:r>
      <w:r w:rsidRPr="00726F63">
        <w:rPr>
          <w:rFonts w:ascii="新細明體" w:hAnsi="新細明體" w:cs="Lantinghei TC Extralight" w:hint="eastAsia"/>
          <w:sz w:val="48"/>
          <w:lang w:eastAsia="zh-TW"/>
        </w:rPr>
        <w:t>為</w:t>
      </w:r>
      <w:r w:rsidRPr="00726F63">
        <w:rPr>
          <w:rFonts w:ascii="新細明體" w:hAnsi="新細明體" w:cs="Lantinghei TC Extralight" w:hint="eastAsia"/>
          <w:sz w:val="48"/>
          <w:highlight w:val="green"/>
          <w:lang w:eastAsia="zh-TW"/>
        </w:rPr>
        <w:t>所緣</w:t>
      </w:r>
      <w:r w:rsidRPr="00726F63">
        <w:rPr>
          <w:rFonts w:ascii="新細明體" w:hAnsi="新細明體" w:cs="Lantinghei TC Extralight" w:hint="eastAsia"/>
          <w:sz w:val="48"/>
          <w:lang w:eastAsia="zh-TW"/>
        </w:rPr>
        <w:t>而修「</w:t>
      </w:r>
      <w:r w:rsidRPr="00726F63">
        <w:rPr>
          <w:rFonts w:ascii="新細明體" w:hAnsi="新細明體" w:cs="Lantinghei TC Extralight" w:hint="eastAsia"/>
          <w:sz w:val="48"/>
          <w:highlight w:val="green"/>
          <w:lang w:eastAsia="zh-TW"/>
        </w:rPr>
        <w:t>安住</w:t>
      </w:r>
      <w:r w:rsidRPr="00726F63">
        <w:rPr>
          <w:rFonts w:ascii="新細明體" w:hAnsi="新細明體" w:cs="Lantinghei TC Extralight" w:hint="eastAsia"/>
          <w:sz w:val="48"/>
          <w:lang w:eastAsia="zh-TW"/>
        </w:rPr>
        <w:t>」──定，名為『</w:t>
      </w:r>
      <w:r w:rsidRPr="00726F63">
        <w:rPr>
          <w:rFonts w:ascii="新細明體" w:hAnsi="新細明體" w:cs="Lantinghei TC Extralight" w:hint="eastAsia"/>
          <w:sz w:val="48"/>
          <w:highlight w:val="green"/>
          <w:lang w:eastAsia="zh-TW"/>
        </w:rPr>
        <w:t>無分別影像</w:t>
      </w:r>
      <w:r w:rsidRPr="00726F63">
        <w:rPr>
          <w:rFonts w:ascii="新細明體" w:hAnsi="新細明體" w:cs="Lantinghei TC Extralight" w:hint="eastAsia"/>
          <w:sz w:val="48"/>
          <w:lang w:eastAsia="zh-TW"/>
        </w:rPr>
        <w:t>』（這是</w:t>
      </w:r>
      <w:r w:rsidRPr="00726F63">
        <w:rPr>
          <w:rFonts w:ascii="新細明體" w:hAnsi="新細明體" w:cs="Lantinghei TC Extralight" w:hint="eastAsia"/>
          <w:b/>
          <w:sz w:val="48"/>
          <w:u w:val="single"/>
          <w:lang w:eastAsia="zh-TW"/>
        </w:rPr>
        <w:t>不加觀察</w:t>
      </w:r>
      <w:r w:rsidRPr="00726F63">
        <w:rPr>
          <w:rFonts w:ascii="新細明體" w:hAnsi="新細明體" w:cs="Lantinghei TC Extralight" w:hint="eastAsia"/>
          <w:sz w:val="48"/>
          <w:lang w:eastAsia="zh-TW"/>
        </w:rPr>
        <w:t>的</w:t>
      </w:r>
      <w:r w:rsidRPr="00726F63">
        <w:rPr>
          <w:rFonts w:ascii="新細明體" w:hAnsi="新細明體" w:cs="Lantinghei TC Extralight" w:hint="eastAsia"/>
          <w:b/>
          <w:sz w:val="48"/>
          <w:u w:val="single"/>
          <w:lang w:eastAsia="zh-TW"/>
        </w:rPr>
        <w:t>無分別</w:t>
      </w:r>
      <w:r w:rsidRPr="00726F63">
        <w:rPr>
          <w:rFonts w:ascii="新細明體" w:hAnsi="新細明體" w:cs="Lantinghei TC Extralight" w:hint="eastAsia"/>
          <w:sz w:val="48"/>
          <w:lang w:eastAsia="zh-TW"/>
        </w:rPr>
        <w:t>）。</w:t>
      </w:r>
    </w:p>
    <w:p w:rsidR="000E1ABA" w:rsidRPr="00726F63" w:rsidRDefault="000E1ABA" w:rsidP="0054491B">
      <w:pPr>
        <w:spacing w:line="360" w:lineRule="auto"/>
        <w:rPr>
          <w:rFonts w:ascii="新細明體" w:hAnsi="新細明體" w:cs="Lantinghei TC Extralight"/>
          <w:sz w:val="48"/>
          <w:lang w:eastAsia="zh-TW"/>
        </w:rPr>
      </w:pPr>
    </w:p>
    <w:p w:rsidR="000E1ABA" w:rsidRPr="00726F63" w:rsidRDefault="0004108A" w:rsidP="000E1ABA">
      <w:pPr>
        <w:spacing w:line="360" w:lineRule="auto"/>
        <w:rPr>
          <w:rFonts w:ascii="新細明體" w:hAnsi="新細明體" w:cs="Lantinghei TC Extralight"/>
          <w:sz w:val="48"/>
          <w:lang w:eastAsia="zh-TW"/>
        </w:rPr>
      </w:pPr>
      <w:r w:rsidRPr="00726F63">
        <w:rPr>
          <w:rFonts w:ascii="Times New Roman" w:hAnsi="Times New Roman" w:cs="Lantinghei TC Extralight"/>
          <w:b/>
          <w:sz w:val="48"/>
          <w:lang w:eastAsia="zh-TW"/>
        </w:rPr>
        <w:t xml:space="preserve">      </w:t>
      </w:r>
      <w:r w:rsidR="000E1ABA" w:rsidRPr="00726F63">
        <w:rPr>
          <w:rFonts w:ascii="Times New Roman" w:hAnsi="Times New Roman" w:cs="Lantinghei TC Extralight"/>
          <w:b/>
          <w:sz w:val="48"/>
          <w:u w:val="single"/>
          <w:lang w:eastAsia="zh-TW"/>
        </w:rPr>
        <w:t>(4)</w:t>
      </w:r>
      <w:r w:rsidR="000E1ABA" w:rsidRPr="00726F63">
        <w:rPr>
          <w:rFonts w:ascii="Times New Roman" w:eastAsia="標楷體" w:hAnsi="Times New Roman" w:cs="Lantinghei TC Extralight" w:hint="eastAsia"/>
          <w:b/>
          <w:sz w:val="48"/>
          <w:u w:val="single"/>
          <w:lang w:eastAsia="zh-TW"/>
        </w:rPr>
        <w:t>以無性空為所緣而交替修「觀察」</w:t>
      </w:r>
      <w:r w:rsidR="000E1ABA" w:rsidRPr="00726F63">
        <w:rPr>
          <w:rFonts w:ascii="新細明體" w:hAnsi="新細明體" w:cs="新細明體" w:hint="eastAsia"/>
          <w:b/>
          <w:sz w:val="48"/>
          <w:u w:val="single"/>
          <w:lang w:eastAsia="zh-TW"/>
        </w:rPr>
        <w:t>、「</w:t>
      </w:r>
      <w:r w:rsidR="000E1ABA" w:rsidRPr="00726F63">
        <w:rPr>
          <w:rFonts w:ascii="Times New Roman" w:eastAsia="標楷體" w:hAnsi="Times New Roman" w:cs="Lantinghei TC Extralight" w:hint="eastAsia"/>
          <w:b/>
          <w:sz w:val="48"/>
          <w:u w:val="single"/>
          <w:lang w:eastAsia="zh-TW"/>
        </w:rPr>
        <w:t>安住」</w:t>
      </w:r>
    </w:p>
    <w:p w:rsidR="00F03FDE" w:rsidRPr="00726F63" w:rsidRDefault="0054491B" w:rsidP="0054491B">
      <w:pPr>
        <w:spacing w:line="360" w:lineRule="auto"/>
        <w:rPr>
          <w:rFonts w:ascii="新細明體" w:hAnsi="新細明體" w:cs="Lantinghei TC Extralight"/>
          <w:sz w:val="48"/>
          <w:lang w:eastAsia="zh-TW"/>
        </w:rPr>
      </w:pPr>
      <w:r w:rsidRPr="00726F63">
        <w:rPr>
          <w:rFonts w:ascii="新細明體" w:hAnsi="新細明體" w:cs="Lantinghei TC Extralight" w:hint="eastAsia"/>
          <w:sz w:val="48"/>
          <w:lang w:eastAsia="zh-TW"/>
        </w:rPr>
        <w:t>如安住了，再修觀察；這樣的止觀雜修，都是以無性空為所緣的。</w:t>
      </w:r>
    </w:p>
    <w:p w:rsidR="00F03FDE" w:rsidRPr="00726F63" w:rsidRDefault="00F03FDE" w:rsidP="0054491B">
      <w:pPr>
        <w:spacing w:line="360" w:lineRule="auto"/>
        <w:rPr>
          <w:rFonts w:ascii="新細明體" w:hAnsi="新細明體" w:cs="Lantinghei TC Extralight"/>
          <w:sz w:val="48"/>
          <w:lang w:eastAsia="zh-TW"/>
        </w:rPr>
      </w:pPr>
    </w:p>
    <w:p w:rsidR="000E1ABA" w:rsidRPr="00726F63" w:rsidRDefault="0054491B" w:rsidP="0054491B">
      <w:pPr>
        <w:spacing w:line="360" w:lineRule="auto"/>
        <w:rPr>
          <w:rFonts w:ascii="新細明體" w:hAnsi="新細明體" w:cs="Lantinghei TC Extralight"/>
          <w:sz w:val="48"/>
          <w:lang w:eastAsia="zh-TW"/>
        </w:rPr>
      </w:pPr>
      <w:r w:rsidRPr="00726F63">
        <w:rPr>
          <w:rFonts w:ascii="新細明體" w:hAnsi="新細明體" w:cs="Lantinghei TC Extralight" w:hint="eastAsia"/>
          <w:sz w:val="48"/>
          <w:lang w:eastAsia="zh-TW"/>
        </w:rPr>
        <w:t>觀心純熟時，安住、明顯、澄淨，如淨虛空的離一切雲翳一樣。那時，『一切法趣空』，觀一切法相，無一法可當情而住的，都如輕煙一樣。</w:t>
      </w:r>
    </w:p>
    <w:p w:rsidR="000E1ABA" w:rsidRPr="00726F63" w:rsidRDefault="000E1ABA" w:rsidP="0054491B">
      <w:pPr>
        <w:spacing w:line="360" w:lineRule="auto"/>
        <w:rPr>
          <w:rFonts w:ascii="新細明體" w:hAnsi="新細明體" w:cs="Lantinghei TC Extralight"/>
          <w:sz w:val="48"/>
          <w:lang w:eastAsia="zh-TW"/>
        </w:rPr>
      </w:pPr>
    </w:p>
    <w:p w:rsidR="000E1ABA" w:rsidRPr="00726F63" w:rsidRDefault="00164141" w:rsidP="000E1ABA">
      <w:pPr>
        <w:spacing w:line="360" w:lineRule="auto"/>
        <w:rPr>
          <w:rFonts w:ascii="Times New Roman" w:eastAsia="標楷體" w:hAnsi="Times New Roman" w:cs="Lantinghei TC Extralight"/>
          <w:b/>
          <w:sz w:val="48"/>
          <w:u w:val="single"/>
          <w:lang w:eastAsia="zh-TW"/>
        </w:rPr>
      </w:pPr>
      <w:r w:rsidRPr="00726F63">
        <w:rPr>
          <w:rFonts w:ascii="標楷體" w:eastAsia="標楷體" w:hAnsi="標楷體" w:cs="Lantinghei TC Extralight"/>
          <w:b/>
          <w:sz w:val="48"/>
          <w:u w:val="single"/>
          <w:lang w:eastAsia="zh-TW"/>
        </w:rPr>
        <w:t>(</w:t>
      </w:r>
      <w:r w:rsidRPr="00726F63">
        <w:rPr>
          <w:rFonts w:ascii="標楷體" w:eastAsia="標楷體" w:hAnsi="標楷體" w:cs="Lantinghei TC Extralight" w:hint="eastAsia"/>
          <w:b/>
          <w:sz w:val="48"/>
          <w:u w:val="single"/>
          <w:lang w:eastAsia="zh-TW"/>
        </w:rPr>
        <w:t>二</w:t>
      </w:r>
      <w:r w:rsidRPr="00726F63">
        <w:rPr>
          <w:rFonts w:ascii="標楷體" w:eastAsia="標楷體" w:hAnsi="標楷體" w:cs="Lantinghei TC Extralight"/>
          <w:b/>
          <w:sz w:val="48"/>
          <w:u w:val="single"/>
          <w:lang w:eastAsia="zh-TW"/>
        </w:rPr>
        <w:t>)</w:t>
      </w:r>
      <w:r w:rsidR="000E1ABA" w:rsidRPr="00726F63">
        <w:rPr>
          <w:rFonts w:ascii="Times New Roman" w:eastAsia="標楷體" w:hAnsi="Times New Roman" w:cs="Lantinghei TC Extralight" w:hint="eastAsia"/>
          <w:b/>
          <w:sz w:val="48"/>
          <w:u w:val="single"/>
          <w:lang w:eastAsia="zh-TW"/>
        </w:rPr>
        <w:t>修所成慧之成就</w:t>
      </w:r>
    </w:p>
    <w:p w:rsidR="00F03FDE" w:rsidRPr="00726F63" w:rsidRDefault="0054491B" w:rsidP="0054491B">
      <w:pPr>
        <w:spacing w:line="360" w:lineRule="auto"/>
        <w:rPr>
          <w:rFonts w:ascii="新細明體" w:hAnsi="新細明體" w:cs="Lantinghei TC Extralight"/>
          <w:sz w:val="48"/>
          <w:lang w:eastAsia="zh-TW"/>
        </w:rPr>
      </w:pPr>
      <w:r w:rsidRPr="00726F63">
        <w:rPr>
          <w:rFonts w:ascii="新細明體" w:hAnsi="新細明體" w:cs="Lantinghei TC Extralight" w:hint="eastAsia"/>
          <w:sz w:val="48"/>
          <w:lang w:eastAsia="zh-TW"/>
        </w:rPr>
        <w:t>修觀將成就時，應緩功力，等到</w:t>
      </w:r>
      <w:r w:rsidRPr="00726F63">
        <w:rPr>
          <w:rFonts w:ascii="新細明體" w:hAnsi="新細明體" w:cs="Lantinghei TC Extralight" w:hint="eastAsia"/>
          <w:b/>
          <w:sz w:val="48"/>
          <w:highlight w:val="green"/>
          <w:u w:val="single"/>
          <w:lang w:eastAsia="zh-TW"/>
        </w:rPr>
        <w:t>由觀力而重發輕安</w:t>
      </w:r>
      <w:r w:rsidRPr="00726F63">
        <w:rPr>
          <w:rFonts w:ascii="新細明體" w:hAnsi="新細明體" w:cs="Lantinghei TC Extralight" w:hint="eastAsia"/>
          <w:sz w:val="48"/>
          <w:lang w:eastAsia="zh-TW"/>
        </w:rPr>
        <w:t>，才名修觀成就。</w:t>
      </w:r>
    </w:p>
    <w:p w:rsidR="00F03FDE" w:rsidRPr="00726F63" w:rsidRDefault="00F03FDE" w:rsidP="0054491B">
      <w:pPr>
        <w:spacing w:line="360" w:lineRule="auto"/>
        <w:rPr>
          <w:rFonts w:ascii="新細明體" w:hAnsi="新細明體" w:cs="Lantinghei TC Extralight"/>
          <w:sz w:val="48"/>
          <w:lang w:eastAsia="zh-TW"/>
        </w:rPr>
      </w:pPr>
    </w:p>
    <w:p w:rsidR="00164141" w:rsidRPr="00726F63" w:rsidRDefault="00164141" w:rsidP="0054491B">
      <w:pPr>
        <w:spacing w:line="360" w:lineRule="auto"/>
        <w:rPr>
          <w:rFonts w:ascii="標楷體" w:eastAsia="標楷體" w:hAnsi="標楷體" w:cs="Lantinghei TC Extralight"/>
          <w:b/>
          <w:sz w:val="48"/>
          <w:u w:val="single"/>
          <w:lang w:eastAsia="zh-TW"/>
        </w:rPr>
      </w:pPr>
      <w:r w:rsidRPr="00726F63">
        <w:rPr>
          <w:rFonts w:ascii="標楷體" w:eastAsia="標楷體" w:hAnsi="標楷體" w:cs="Lantinghei TC Extralight" w:hint="eastAsia"/>
          <w:b/>
          <w:sz w:val="48"/>
          <w:u w:val="single"/>
          <w:lang w:eastAsia="zh-TW"/>
        </w:rPr>
        <w:t>二、得無漏現證慧之加行與成就</w:t>
      </w:r>
    </w:p>
    <w:p w:rsidR="00F03FDE" w:rsidRPr="00726F63" w:rsidRDefault="00164141" w:rsidP="0054491B">
      <w:pPr>
        <w:spacing w:line="360" w:lineRule="auto"/>
        <w:rPr>
          <w:rFonts w:ascii="標楷體" w:eastAsia="標楷體" w:hAnsi="標楷體" w:cs="Lantinghei TC Extralight"/>
          <w:b/>
          <w:sz w:val="48"/>
          <w:u w:val="single"/>
          <w:lang w:eastAsia="zh-TW"/>
        </w:rPr>
      </w:pPr>
      <w:r w:rsidRPr="00726F63">
        <w:rPr>
          <w:rFonts w:ascii="標楷體" w:eastAsia="標楷體" w:hAnsi="標楷體" w:cs="Lantinghei TC Extralight" w:hint="eastAsia"/>
          <w:b/>
          <w:sz w:val="48"/>
          <w:u w:val="single"/>
          <w:lang w:eastAsia="zh-TW"/>
        </w:rPr>
        <w:t>(一)止觀雙運</w:t>
      </w:r>
    </w:p>
    <w:p w:rsidR="00164141" w:rsidRPr="00726F63" w:rsidRDefault="0054491B" w:rsidP="0054491B">
      <w:pPr>
        <w:spacing w:line="360" w:lineRule="auto"/>
        <w:rPr>
          <w:rFonts w:ascii="新細明體" w:hAnsi="新細明體" w:cs="Lantinghei TC Extralight"/>
          <w:sz w:val="48"/>
          <w:lang w:eastAsia="zh-TW"/>
        </w:rPr>
      </w:pPr>
      <w:r w:rsidRPr="00726F63">
        <w:rPr>
          <w:rFonts w:ascii="新細明體" w:hAnsi="新細明體" w:cs="Lantinghei TC Extralight" w:hint="eastAsia"/>
          <w:sz w:val="48"/>
          <w:lang w:eastAsia="zh-TW"/>
        </w:rPr>
        <w:t>以後，就「止觀互相應」，名為止觀雙運。以無分別觀慧，能起無分別住心；無分別住心，能起無分別觀慧。</w:t>
      </w:r>
    </w:p>
    <w:p w:rsidR="00164141" w:rsidRPr="00726F63" w:rsidRDefault="00164141" w:rsidP="0054491B">
      <w:pPr>
        <w:spacing w:line="360" w:lineRule="auto"/>
        <w:rPr>
          <w:rFonts w:ascii="新細明體" w:hAnsi="新細明體" w:cs="Lantinghei TC Extralight"/>
          <w:sz w:val="48"/>
          <w:lang w:eastAsia="zh-TW"/>
        </w:rPr>
      </w:pPr>
    </w:p>
    <w:p w:rsidR="00164141" w:rsidRPr="00726F63" w:rsidRDefault="00164141" w:rsidP="0054491B">
      <w:pPr>
        <w:spacing w:line="360" w:lineRule="auto"/>
        <w:rPr>
          <w:rFonts w:ascii="新細明體" w:hAnsi="新細明體" w:cs="Lantinghei TC Extralight"/>
          <w:sz w:val="48"/>
          <w:lang w:eastAsia="zh-TW"/>
        </w:rPr>
      </w:pPr>
      <w:r w:rsidRPr="00726F63">
        <w:rPr>
          <w:rFonts w:ascii="標楷體" w:eastAsia="標楷體" w:hAnsi="標楷體" w:cs="Lantinghei TC Extralight" w:hint="eastAsia"/>
          <w:b/>
          <w:sz w:val="48"/>
          <w:u w:val="single"/>
          <w:lang w:eastAsia="zh-TW"/>
        </w:rPr>
        <w:t>(二)止觀均等、觀力深徹而證諸法實相</w:t>
      </w:r>
    </w:p>
    <w:p w:rsidR="00164141" w:rsidRPr="00726F63" w:rsidRDefault="0054491B" w:rsidP="0054491B">
      <w:pPr>
        <w:spacing w:line="360" w:lineRule="auto"/>
        <w:rPr>
          <w:rFonts w:ascii="新細明體" w:hAnsi="新細明體" w:cs="Lantinghei TC Extralight"/>
          <w:sz w:val="48"/>
          <w:lang w:eastAsia="zh-TW"/>
        </w:rPr>
      </w:pPr>
      <w:r w:rsidRPr="00726F63">
        <w:rPr>
          <w:rFonts w:ascii="新細明體" w:hAnsi="新細明體" w:cs="Lantinghei TC Extralight" w:hint="eastAsia"/>
          <w:sz w:val="48"/>
          <w:lang w:eastAsia="zh-TW"/>
        </w:rPr>
        <w:t>止觀均等，觀力深徹；</w:t>
      </w:r>
    </w:p>
    <w:p w:rsidR="00164141" w:rsidRPr="00726F63" w:rsidRDefault="00164141" w:rsidP="0054491B">
      <w:pPr>
        <w:spacing w:line="360" w:lineRule="auto"/>
        <w:rPr>
          <w:rFonts w:ascii="新細明體" w:hAnsi="新細明體" w:cs="Lantinghei TC Extralight"/>
          <w:sz w:val="48"/>
          <w:lang w:eastAsia="zh-TW"/>
        </w:rPr>
      </w:pPr>
    </w:p>
    <w:p w:rsidR="000E1ABA" w:rsidRPr="00726F63" w:rsidRDefault="0054491B" w:rsidP="0054491B">
      <w:pPr>
        <w:spacing w:line="360" w:lineRule="auto"/>
        <w:rPr>
          <w:rFonts w:ascii="新細明體" w:hAnsi="新細明體" w:cs="Lantinghei TC Extralight"/>
          <w:sz w:val="48"/>
          <w:lang w:eastAsia="zh-TW"/>
        </w:rPr>
      </w:pPr>
      <w:r w:rsidRPr="00726F63">
        <w:rPr>
          <w:rFonts w:ascii="新細明體" w:hAnsi="新細明體" w:cs="Lantinghei TC Extralight" w:hint="eastAsia"/>
          <w:sz w:val="48"/>
          <w:lang w:eastAsia="zh-TW"/>
        </w:rPr>
        <w:t>末了，空相也脫落不現，就「善入於」無生的「寂滅」法性。</w:t>
      </w:r>
    </w:p>
    <w:p w:rsidR="000E1ABA" w:rsidRPr="00726F63" w:rsidRDefault="000E1ABA" w:rsidP="0054491B">
      <w:pPr>
        <w:spacing w:line="360" w:lineRule="auto"/>
        <w:rPr>
          <w:rFonts w:ascii="新細明體" w:hAnsi="新細明體" w:cs="Lantinghei TC Extralight"/>
          <w:sz w:val="48"/>
          <w:lang w:eastAsia="zh-TW"/>
        </w:rPr>
      </w:pPr>
    </w:p>
    <w:p w:rsidR="0054491B" w:rsidRPr="00726F63" w:rsidRDefault="0054491B" w:rsidP="0054491B">
      <w:pPr>
        <w:spacing w:line="360" w:lineRule="auto"/>
        <w:rPr>
          <w:rFonts w:ascii="新細明體" w:hAnsi="新細明體" w:cs="Lantinghei TC Extralight"/>
          <w:sz w:val="48"/>
          <w:lang w:eastAsia="zh-TW"/>
        </w:rPr>
      </w:pPr>
      <w:r w:rsidRPr="00726F63">
        <w:rPr>
          <w:rFonts w:ascii="新細明體" w:hAnsi="新細明體" w:cs="Lantinghei TC Extralight" w:hint="eastAsia"/>
          <w:sz w:val="48"/>
          <w:lang w:eastAsia="zh-TW"/>
        </w:rPr>
        <w:t xml:space="preserve">到此，般若──無分別智現前，如說：『般若波羅蜜，能滅諸邪見煩惱戲論，將至畢竟空中』。又說：『慧眼都無所見』。唯識學也說：無分別的真見道，是離一切相的，從凡入聖的畢竟空慧，為印度大乘學者所公認。這與末世的擬議圓融，不知重點突破的方便，不可並論！ </w:t>
      </w:r>
    </w:p>
    <w:p w:rsidR="0054491B" w:rsidRPr="00726F63" w:rsidRDefault="0054491B" w:rsidP="00465982">
      <w:pPr>
        <w:spacing w:line="360" w:lineRule="auto"/>
        <w:rPr>
          <w:rFonts w:ascii="新細明體" w:hAnsi="新細明體" w:cs="Lantinghei TC Extralight"/>
          <w:sz w:val="48"/>
          <w:lang w:eastAsia="zh-TW"/>
        </w:rPr>
      </w:pPr>
    </w:p>
    <w:p w:rsidR="0054491B" w:rsidRPr="00726F63" w:rsidRDefault="0054491B" w:rsidP="00465982">
      <w:pPr>
        <w:spacing w:line="360" w:lineRule="auto"/>
        <w:rPr>
          <w:rFonts w:ascii="新細明體" w:hAnsi="新細明體" w:cs="Lantinghei TC Extralight"/>
          <w:sz w:val="48"/>
          <w:lang w:eastAsia="zh-TW"/>
        </w:rPr>
      </w:pPr>
    </w:p>
    <w:p w:rsidR="0054491B" w:rsidRPr="00726F63" w:rsidRDefault="0054491B" w:rsidP="00465982">
      <w:pPr>
        <w:spacing w:line="360" w:lineRule="auto"/>
        <w:rPr>
          <w:rFonts w:ascii="新細明體" w:hAnsi="新細明體" w:cs="Lantinghei TC Extralight"/>
          <w:sz w:val="48"/>
          <w:lang w:eastAsia="zh-TW"/>
        </w:rPr>
      </w:pPr>
    </w:p>
    <w:p w:rsidR="0054491B" w:rsidRPr="00726F63" w:rsidRDefault="0054491B" w:rsidP="00465982">
      <w:pPr>
        <w:spacing w:line="360" w:lineRule="auto"/>
        <w:rPr>
          <w:rFonts w:ascii="新細明體" w:hAnsi="新細明體" w:cs="Lantinghei TC Extralight"/>
          <w:sz w:val="48"/>
          <w:lang w:eastAsia="zh-TW"/>
        </w:rPr>
      </w:pPr>
    </w:p>
    <w:p w:rsidR="0054491B" w:rsidRPr="00726F63" w:rsidRDefault="0054491B" w:rsidP="00465982">
      <w:pPr>
        <w:spacing w:line="360" w:lineRule="auto"/>
        <w:rPr>
          <w:rFonts w:ascii="新細明體" w:hAnsi="新細明體" w:cs="Lantinghei TC Extralight"/>
          <w:sz w:val="48"/>
          <w:lang w:eastAsia="zh-TW"/>
        </w:rPr>
      </w:pPr>
    </w:p>
    <w:p w:rsidR="0054491B" w:rsidRPr="00726F63" w:rsidRDefault="0054491B" w:rsidP="00465982">
      <w:pPr>
        <w:spacing w:line="360" w:lineRule="auto"/>
        <w:rPr>
          <w:rFonts w:ascii="新細明體" w:hAnsi="新細明體" w:cs="Lantinghei TC Extralight"/>
          <w:sz w:val="48"/>
          <w:lang w:eastAsia="zh-TW"/>
        </w:rPr>
      </w:pPr>
    </w:p>
    <w:p w:rsidR="00465982" w:rsidRPr="00726F63" w:rsidRDefault="00465982" w:rsidP="00465982">
      <w:pPr>
        <w:spacing w:line="360" w:lineRule="auto"/>
        <w:rPr>
          <w:rFonts w:ascii="新細明體" w:hAnsi="新細明體" w:cs="Lantinghei TC Extralight"/>
          <w:sz w:val="48"/>
        </w:rPr>
      </w:pPr>
      <w:proofErr w:type="spellStart"/>
      <w:r w:rsidRPr="00726F63">
        <w:rPr>
          <w:rFonts w:ascii="新細明體" w:hAnsi="新細明體" w:cs="Lantinghei TC Extralight"/>
          <w:sz w:val="48"/>
        </w:rPr>
        <w:t>就能緣心</w:t>
      </w:r>
      <w:proofErr w:type="spellEnd"/>
      <w:r w:rsidRPr="00726F63">
        <w:rPr>
          <w:rFonts w:ascii="新細明體" w:hAnsi="新細明體" w:cs="Lantinghei TC Extralight"/>
          <w:sz w:val="48"/>
        </w:rPr>
        <w:t>（</w:t>
      </w:r>
      <w:proofErr w:type="spellStart"/>
      <w:r w:rsidRPr="00726F63">
        <w:rPr>
          <w:rFonts w:ascii="新細明體" w:hAnsi="新細明體" w:cs="Lantinghei TC Extralight"/>
          <w:sz w:val="48"/>
        </w:rPr>
        <w:t>有境</w:t>
      </w:r>
      <w:proofErr w:type="spellEnd"/>
      <w:r w:rsidRPr="00726F63">
        <w:rPr>
          <w:rFonts w:ascii="新細明體" w:hAnsi="新細明體" w:cs="Lantinghei TC Extralight"/>
          <w:sz w:val="48"/>
        </w:rPr>
        <w:t>）</w:t>
      </w:r>
      <w:proofErr w:type="spellStart"/>
      <w:r w:rsidRPr="00726F63">
        <w:rPr>
          <w:rFonts w:ascii="新細明體" w:hAnsi="新細明體" w:cs="Lantinghei TC Extralight"/>
          <w:sz w:val="48"/>
        </w:rPr>
        <w:t>立二影像，一是奢摩他所緣，一是毘缽舍那所緣。言</w:t>
      </w:r>
      <w:proofErr w:type="spellEnd"/>
      <w:r w:rsidR="0054491B" w:rsidRPr="00726F63">
        <w:rPr>
          <w:rFonts w:ascii="新細明體" w:hAnsi="新細明體" w:cs="Lantinghei TC Extralight" w:hint="eastAsia"/>
          <w:sz w:val="48"/>
          <w:lang w:eastAsia="zh-TW"/>
        </w:rPr>
        <w:t>「</w:t>
      </w:r>
      <w:proofErr w:type="spellStart"/>
      <w:r w:rsidRPr="00726F63">
        <w:rPr>
          <w:rFonts w:ascii="新細明體" w:hAnsi="新細明體" w:cs="Lantinghei TC Extralight"/>
          <w:sz w:val="48"/>
        </w:rPr>
        <w:t>影像</w:t>
      </w:r>
      <w:proofErr w:type="spellEnd"/>
      <w:r w:rsidR="0054491B" w:rsidRPr="00726F63">
        <w:rPr>
          <w:rFonts w:ascii="新細明體" w:hAnsi="新細明體" w:cs="Lantinghei TC Extralight" w:hint="eastAsia"/>
          <w:sz w:val="48"/>
          <w:lang w:eastAsia="zh-TW"/>
        </w:rPr>
        <w:t>」</w:t>
      </w:r>
      <w:r w:rsidR="0054491B" w:rsidRPr="00726F63">
        <w:rPr>
          <w:rFonts w:ascii="Times New Roman" w:hAnsi="Times New Roman" w:cs="Lantinghei TC Extralight" w:hint="eastAsia"/>
          <w:sz w:val="48"/>
          <w:highlight w:val="yellow"/>
          <w:lang w:eastAsia="zh-TW"/>
        </w:rPr>
        <w:t>(</w:t>
      </w:r>
      <w:r w:rsidR="0054491B" w:rsidRPr="00726F63">
        <w:rPr>
          <w:rFonts w:ascii="Times New Roman" w:hAnsi="Times New Roman" w:cs="Lantinghei TC Extralight"/>
          <w:sz w:val="48"/>
          <w:highlight w:val="yellow"/>
          <w:lang w:eastAsia="zh-TW"/>
        </w:rPr>
        <w:t>object-like images</w:t>
      </w:r>
      <w:r w:rsidR="0054491B" w:rsidRPr="00726F63">
        <w:rPr>
          <w:rFonts w:ascii="Times New Roman" w:hAnsi="Times New Roman" w:cs="Lantinghei TC Extralight" w:hint="eastAsia"/>
          <w:sz w:val="48"/>
          <w:highlight w:val="yellow"/>
          <w:lang w:eastAsia="zh-TW"/>
        </w:rPr>
        <w:t>)</w:t>
      </w:r>
      <w:proofErr w:type="spellStart"/>
      <w:r w:rsidRPr="00726F63">
        <w:rPr>
          <w:rFonts w:ascii="新細明體" w:hAnsi="新細明體" w:cs="Lantinghei TC Extralight"/>
          <w:sz w:val="48"/>
        </w:rPr>
        <w:t>者，謂非實所緣自相</w:t>
      </w:r>
      <w:proofErr w:type="spellEnd"/>
      <w:r w:rsidRPr="00726F63">
        <w:rPr>
          <w:rFonts w:ascii="新細明體" w:hAnsi="新細明體" w:cs="Lantinghei TC Extralight"/>
          <w:sz w:val="48"/>
        </w:rPr>
        <w:t>（</w:t>
      </w:r>
      <w:proofErr w:type="spellStart"/>
      <w:r w:rsidRPr="00726F63">
        <w:rPr>
          <w:rFonts w:ascii="新細明體" w:hAnsi="新細明體" w:cs="Lantinghei TC Extralight"/>
          <w:sz w:val="48"/>
        </w:rPr>
        <w:t>非根識所緣</w:t>
      </w:r>
      <w:proofErr w:type="spellEnd"/>
      <w:r w:rsidRPr="00726F63">
        <w:rPr>
          <w:rFonts w:ascii="新細明體" w:hAnsi="新細明體" w:cs="Lantinghei TC Extralight"/>
          <w:sz w:val="48"/>
        </w:rPr>
        <w:t>）</w:t>
      </w:r>
      <w:proofErr w:type="spellStart"/>
      <w:r w:rsidRPr="00726F63">
        <w:rPr>
          <w:rFonts w:ascii="新細明體" w:hAnsi="新細明體" w:cs="Lantinghei TC Extralight"/>
          <w:sz w:val="48"/>
        </w:rPr>
        <w:t>，唯是內心所現彼相</w:t>
      </w:r>
      <w:proofErr w:type="spellEnd"/>
      <w:r w:rsidRPr="00726F63">
        <w:rPr>
          <w:rFonts w:ascii="新細明體" w:hAnsi="新細明體" w:cs="Lantinghei TC Extralight"/>
          <w:sz w:val="48"/>
        </w:rPr>
        <w:t>（</w:t>
      </w:r>
      <w:proofErr w:type="spellStart"/>
      <w:r w:rsidRPr="00726F63">
        <w:rPr>
          <w:rFonts w:ascii="新細明體" w:hAnsi="新細明體" w:cs="Lantinghei TC Extralight"/>
          <w:sz w:val="48"/>
        </w:rPr>
        <w:t>內心第六意識的相分</w:t>
      </w:r>
      <w:proofErr w:type="spellEnd"/>
      <w:r w:rsidRPr="00726F63">
        <w:rPr>
          <w:rFonts w:ascii="新細明體" w:hAnsi="新細明體" w:cs="Lantinghei TC Extralight"/>
          <w:sz w:val="48"/>
        </w:rPr>
        <w:t>）。</w:t>
      </w:r>
      <w:proofErr w:type="spellStart"/>
      <w:r w:rsidRPr="00726F63">
        <w:rPr>
          <w:rFonts w:ascii="新細明體" w:hAnsi="新細明體" w:cs="Lantinghei TC Extralight"/>
          <w:sz w:val="48"/>
        </w:rPr>
        <w:t>由緣彼相正思擇時，有思擇分別故，名有分別影像</w:t>
      </w:r>
      <w:proofErr w:type="spellEnd"/>
      <w:r w:rsidRPr="00726F63">
        <w:rPr>
          <w:rFonts w:ascii="新細明體" w:hAnsi="新細明體" w:cs="Lantinghei TC Extralight"/>
          <w:sz w:val="48"/>
        </w:rPr>
        <w:t>（</w:t>
      </w:r>
      <w:proofErr w:type="spellStart"/>
      <w:r w:rsidRPr="00726F63">
        <w:rPr>
          <w:rFonts w:ascii="新細明體" w:hAnsi="新細明體" w:cs="Lantinghei TC Extralight"/>
          <w:sz w:val="48"/>
        </w:rPr>
        <w:t>毘缽舍那</w:t>
      </w:r>
      <w:proofErr w:type="spellEnd"/>
      <w:r w:rsidRPr="00726F63">
        <w:rPr>
          <w:rFonts w:ascii="新細明體" w:hAnsi="新細明體" w:cs="Lantinghei TC Extralight"/>
          <w:sz w:val="48"/>
        </w:rPr>
        <w:t>）</w:t>
      </w:r>
      <w:proofErr w:type="spellStart"/>
      <w:r w:rsidRPr="00726F63">
        <w:rPr>
          <w:rFonts w:ascii="新細明體" w:hAnsi="新細明體" w:cs="Lantinghei TC Extralight"/>
          <w:sz w:val="48"/>
        </w:rPr>
        <w:t>；若心緣彼不思擇住，無思擇分別故，名無分別影像</w:t>
      </w:r>
      <w:proofErr w:type="spellEnd"/>
      <w:r w:rsidRPr="00726F63">
        <w:rPr>
          <w:rFonts w:ascii="新細明體" w:hAnsi="新細明體" w:cs="Lantinghei TC Extralight"/>
          <w:sz w:val="48"/>
        </w:rPr>
        <w:t>（</w:t>
      </w:r>
      <w:proofErr w:type="spellStart"/>
      <w:r w:rsidRPr="00726F63">
        <w:rPr>
          <w:rFonts w:ascii="新細明體" w:hAnsi="新細明體" w:cs="Lantinghei TC Extralight"/>
          <w:sz w:val="48"/>
        </w:rPr>
        <w:t>奢摩他</w:t>
      </w:r>
      <w:proofErr w:type="spellEnd"/>
      <w:r w:rsidRPr="00726F63">
        <w:rPr>
          <w:rFonts w:ascii="新細明體" w:hAnsi="新細明體" w:cs="Lantinghei TC Extralight"/>
          <w:sz w:val="48"/>
        </w:rPr>
        <w:t>）。</w:t>
      </w:r>
    </w:p>
    <w:p w:rsidR="00465982" w:rsidRPr="00726F63" w:rsidRDefault="00465982" w:rsidP="00465982">
      <w:pPr>
        <w:spacing w:line="360" w:lineRule="auto"/>
        <w:rPr>
          <w:rFonts w:ascii="新細明體" w:hAnsi="新細明體" w:cs="Lantinghei TC Extralight"/>
          <w:sz w:val="48"/>
        </w:rPr>
      </w:pPr>
    </w:p>
    <w:p w:rsidR="0054491B" w:rsidRPr="00726F63" w:rsidRDefault="00465982" w:rsidP="00465982">
      <w:pPr>
        <w:spacing w:line="360" w:lineRule="auto"/>
        <w:rPr>
          <w:rFonts w:ascii="新細明體" w:hAnsi="新細明體"/>
          <w:sz w:val="48"/>
          <w:lang w:eastAsia="zh-TW"/>
        </w:rPr>
      </w:pPr>
      <w:proofErr w:type="spellStart"/>
      <w:r w:rsidRPr="00726F63">
        <w:rPr>
          <w:rFonts w:ascii="新細明體" w:hAnsi="新細明體" w:cs="Lantinghei TC Extralight"/>
          <w:sz w:val="48"/>
        </w:rPr>
        <w:t>又此影像為何所緣</w:t>
      </w:r>
      <w:proofErr w:type="spellEnd"/>
      <w:r w:rsidRPr="00726F63">
        <w:rPr>
          <w:rFonts w:ascii="新細明體" w:hAnsi="新細明體" w:cs="Lantinghei TC Extralight"/>
          <w:sz w:val="48"/>
        </w:rPr>
        <w:t>（</w:t>
      </w:r>
      <w:proofErr w:type="spellStart"/>
      <w:r w:rsidRPr="00726F63">
        <w:rPr>
          <w:rFonts w:ascii="新細明體" w:hAnsi="新細明體" w:cs="Lantinghei TC Extralight"/>
          <w:sz w:val="48"/>
        </w:rPr>
        <w:t>有境</w:t>
      </w:r>
      <w:proofErr w:type="spellEnd"/>
      <w:r w:rsidRPr="00726F63">
        <w:rPr>
          <w:rFonts w:ascii="新細明體" w:hAnsi="新細明體" w:cs="Lantinghei TC Extralight"/>
          <w:sz w:val="48"/>
        </w:rPr>
        <w:t>）</w:t>
      </w:r>
      <w:proofErr w:type="spellStart"/>
      <w:r w:rsidRPr="00726F63">
        <w:rPr>
          <w:rFonts w:ascii="新細明體" w:hAnsi="新細明體" w:cs="Lantinghei TC Extralight"/>
          <w:sz w:val="48"/>
        </w:rPr>
        <w:t>之影像耶</w:t>
      </w:r>
      <w:proofErr w:type="spellEnd"/>
      <w:r w:rsidRPr="00726F63">
        <w:rPr>
          <w:rFonts w:ascii="新細明體" w:hAnsi="新細明體" w:cs="Lantinghei TC Extralight"/>
          <w:sz w:val="48"/>
        </w:rPr>
        <w:t>？</w:t>
      </w:r>
      <w:r w:rsidRPr="00726F63">
        <w:rPr>
          <w:rFonts w:ascii="新細明體" w:hAnsi="新細明體"/>
          <w:sz w:val="48"/>
        </w:rPr>
        <w:t xml:space="preserve"> </w:t>
      </w:r>
    </w:p>
    <w:p w:rsidR="0054491B" w:rsidRPr="00726F63" w:rsidRDefault="00465982" w:rsidP="00465982">
      <w:pPr>
        <w:spacing w:line="360" w:lineRule="auto"/>
        <w:rPr>
          <w:rFonts w:ascii="新細明體" w:hAnsi="新細明體" w:cs="Lantinghei TC Extralight"/>
          <w:sz w:val="48"/>
          <w:lang w:eastAsia="zh-TW"/>
        </w:rPr>
      </w:pPr>
      <w:proofErr w:type="spellStart"/>
      <w:r w:rsidRPr="00726F63">
        <w:rPr>
          <w:rFonts w:ascii="新細明體" w:hAnsi="新細明體" w:cs="Lantinghei TC Extralight"/>
          <w:sz w:val="48"/>
        </w:rPr>
        <w:t>謂是：</w:t>
      </w:r>
      <w:proofErr w:type="spellEnd"/>
    </w:p>
    <w:p w:rsidR="0054491B" w:rsidRPr="00726F63" w:rsidRDefault="00465982" w:rsidP="00465982">
      <w:pPr>
        <w:spacing w:line="360" w:lineRule="auto"/>
        <w:rPr>
          <w:rFonts w:ascii="新細明體" w:hAnsi="新細明體" w:cs="Lantinghei TC Extralight"/>
          <w:sz w:val="48"/>
          <w:lang w:eastAsia="zh-TW"/>
        </w:rPr>
      </w:pPr>
      <w:r w:rsidRPr="00726F63">
        <w:rPr>
          <w:rFonts w:ascii="新細明體" w:hAnsi="新細明體"/>
          <w:sz w:val="48"/>
        </w:rPr>
        <w:t>a)</w:t>
      </w:r>
      <w:proofErr w:type="spellStart"/>
      <w:r w:rsidR="0054491B" w:rsidRPr="00726F63">
        <w:rPr>
          <w:rFonts w:ascii="新細明體" w:hAnsi="新細明體" w:cs="Lantinghei TC Extralight"/>
          <w:sz w:val="48"/>
        </w:rPr>
        <w:t>五種淨行所緣</w:t>
      </w:r>
      <w:proofErr w:type="spellEnd"/>
      <w:r w:rsidR="0054491B" w:rsidRPr="00726F63">
        <w:rPr>
          <w:rFonts w:ascii="新細明體" w:hAnsi="新細明體" w:cs="Lantinghei TC Extralight"/>
          <w:sz w:val="48"/>
        </w:rPr>
        <w:t>（</w:t>
      </w:r>
      <w:proofErr w:type="spellStart"/>
      <w:r w:rsidR="0054491B" w:rsidRPr="00726F63">
        <w:rPr>
          <w:rFonts w:ascii="新細明體" w:hAnsi="新細明體" w:cs="Lantinghei TC Extralight"/>
          <w:sz w:val="48"/>
        </w:rPr>
        <w:t>不淨、慈愍、緣起、界別、安那般那</w:t>
      </w:r>
      <w:proofErr w:type="spellEnd"/>
      <w:r w:rsidR="0054491B" w:rsidRPr="00726F63">
        <w:rPr>
          <w:rFonts w:ascii="新細明體" w:hAnsi="新細明體" w:cs="Lantinghei TC Extralight"/>
          <w:sz w:val="48"/>
        </w:rPr>
        <w:t>）</w:t>
      </w:r>
      <w:r w:rsidR="00941BA3" w:rsidRPr="00726F63">
        <w:rPr>
          <w:rFonts w:ascii="新細明體" w:hAnsi="新細明體" w:cs="Lantinghei TC Extralight" w:hint="eastAsia"/>
          <w:sz w:val="48"/>
          <w:lang w:eastAsia="zh-TW"/>
        </w:rPr>
        <w:t>；</w:t>
      </w:r>
    </w:p>
    <w:p w:rsidR="00941BA3" w:rsidRPr="00726F63" w:rsidRDefault="00465982" w:rsidP="00465982">
      <w:pPr>
        <w:spacing w:line="360" w:lineRule="auto"/>
        <w:rPr>
          <w:rFonts w:ascii="新細明體" w:hAnsi="新細明體" w:cs="Lantinghei TC Extralight"/>
          <w:sz w:val="48"/>
          <w:lang w:eastAsia="zh-TW"/>
        </w:rPr>
      </w:pPr>
      <w:r w:rsidRPr="00726F63">
        <w:rPr>
          <w:rFonts w:ascii="新細明體" w:hAnsi="新細明體"/>
          <w:sz w:val="48"/>
        </w:rPr>
        <w:t>b)</w:t>
      </w:r>
      <w:proofErr w:type="spellStart"/>
      <w:r w:rsidRPr="00726F63">
        <w:rPr>
          <w:rFonts w:ascii="新細明體" w:hAnsi="新細明體" w:cs="Lantinghei TC Extralight"/>
          <w:sz w:val="48"/>
        </w:rPr>
        <w:t>五種善巧所緣</w:t>
      </w:r>
      <w:proofErr w:type="spellEnd"/>
      <w:r w:rsidRPr="00726F63">
        <w:rPr>
          <w:rFonts w:ascii="新細明體" w:hAnsi="新細明體"/>
          <w:sz w:val="48"/>
        </w:rPr>
        <w:t xml:space="preserve"> </w:t>
      </w:r>
      <w:r w:rsidR="00941BA3" w:rsidRPr="00726F63">
        <w:rPr>
          <w:rFonts w:ascii="新細明體" w:hAnsi="新細明體" w:cs="Lantinghei TC Extralight"/>
          <w:sz w:val="48"/>
        </w:rPr>
        <w:t>（</w:t>
      </w:r>
      <w:proofErr w:type="spellStart"/>
      <w:r w:rsidR="00941BA3" w:rsidRPr="00726F63">
        <w:rPr>
          <w:rFonts w:ascii="新細明體" w:hAnsi="新細明體" w:cs="Lantinghei TC Extralight"/>
          <w:sz w:val="48"/>
        </w:rPr>
        <w:t>蘊、界、處、緣起、處非處</w:t>
      </w:r>
      <w:proofErr w:type="spellEnd"/>
      <w:r w:rsidR="00941BA3" w:rsidRPr="00726F63">
        <w:rPr>
          <w:rFonts w:ascii="新細明體" w:hAnsi="新細明體" w:cs="Lantinghei TC Extralight"/>
          <w:sz w:val="48"/>
        </w:rPr>
        <w:t>）</w:t>
      </w:r>
      <w:r w:rsidR="00941BA3" w:rsidRPr="00726F63">
        <w:rPr>
          <w:rFonts w:ascii="新細明體" w:hAnsi="新細明體" w:cs="Lantinghei TC Extralight" w:hint="eastAsia"/>
          <w:sz w:val="48"/>
          <w:lang w:eastAsia="zh-TW"/>
        </w:rPr>
        <w:t>；</w:t>
      </w:r>
    </w:p>
    <w:p w:rsidR="0054491B" w:rsidRPr="00726F63" w:rsidRDefault="00465982" w:rsidP="00465982">
      <w:pPr>
        <w:spacing w:line="360" w:lineRule="auto"/>
        <w:rPr>
          <w:rFonts w:ascii="新細明體" w:hAnsi="新細明體"/>
          <w:sz w:val="48"/>
        </w:rPr>
      </w:pPr>
      <w:proofErr w:type="gramStart"/>
      <w:r w:rsidRPr="00726F63">
        <w:rPr>
          <w:rFonts w:ascii="新細明體" w:hAnsi="新細明體"/>
          <w:sz w:val="48"/>
        </w:rPr>
        <w:t>c)</w:t>
      </w:r>
      <w:proofErr w:type="spellStart"/>
      <w:r w:rsidRPr="00726F63">
        <w:rPr>
          <w:rFonts w:ascii="新細明體" w:hAnsi="新細明體" w:cs="Lantinghei TC Extralight"/>
          <w:sz w:val="48"/>
        </w:rPr>
        <w:t>二種淨惑所緣</w:t>
      </w:r>
      <w:proofErr w:type="spellEnd"/>
      <w:r w:rsidRPr="00726F63">
        <w:rPr>
          <w:rFonts w:ascii="新細明體" w:hAnsi="新細明體" w:cs="Lantinghei TC Extralight"/>
          <w:sz w:val="48"/>
        </w:rPr>
        <w:t>（</w:t>
      </w:r>
      <w:proofErr w:type="spellStart"/>
      <w:r w:rsidRPr="00726F63">
        <w:rPr>
          <w:rFonts w:ascii="新細明體" w:hAnsi="新細明體" w:cs="Lantinghei TC Extralight"/>
          <w:sz w:val="48"/>
        </w:rPr>
        <w:t>四禪八定粗靜相道、四諦十六</w:t>
      </w:r>
      <w:proofErr w:type="spellEnd"/>
      <w:proofErr w:type="gramEnd"/>
      <w:r w:rsidRPr="00726F63">
        <w:rPr>
          <w:rFonts w:ascii="新細明體" w:hAnsi="新細明體"/>
          <w:sz w:val="48"/>
        </w:rPr>
        <w:t xml:space="preserve"> </w:t>
      </w:r>
      <w:proofErr w:type="spellStart"/>
      <w:r w:rsidRPr="00726F63">
        <w:rPr>
          <w:rFonts w:ascii="新細明體" w:hAnsi="新細明體" w:cs="Lantinghei TC Extralight"/>
          <w:sz w:val="48"/>
        </w:rPr>
        <w:t>行相。觀察下地粗重過患上地靜妙殊勝的粗靜相道，能夠暫時壓伏俱生煩惱；止觀</w:t>
      </w:r>
      <w:proofErr w:type="spellEnd"/>
      <w:r w:rsidRPr="00726F63">
        <w:rPr>
          <w:rFonts w:ascii="新細明體" w:hAnsi="新細明體"/>
          <w:sz w:val="48"/>
        </w:rPr>
        <w:t xml:space="preserve"> </w:t>
      </w:r>
      <w:proofErr w:type="spellStart"/>
      <w:r w:rsidRPr="00726F63">
        <w:rPr>
          <w:rFonts w:ascii="新細明體" w:hAnsi="新細明體" w:cs="Lantinghei TC Extralight"/>
          <w:sz w:val="48"/>
        </w:rPr>
        <w:t>雙運觀修四聖諦，於見道位現證四聖諦能根斷煩惱種子，見道斷除遍計煩惱種子</w:t>
      </w:r>
      <w:proofErr w:type="spellEnd"/>
      <w:r w:rsidRPr="00726F63">
        <w:rPr>
          <w:rFonts w:ascii="新細明體" w:hAnsi="新細明體" w:cs="Lantinghei TC Extralight"/>
          <w:sz w:val="48"/>
        </w:rPr>
        <w:t>）</w:t>
      </w:r>
    </w:p>
    <w:sectPr w:rsidR="0054491B" w:rsidRPr="00726F63" w:rsidSect="0054491B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新細明體">
    <w:charset w:val="51"/>
    <w:family w:val="auto"/>
    <w:pitch w:val="variable"/>
    <w:sig w:usb0="00000001" w:usb1="00000000" w:usb2="01000408" w:usb3="00000000" w:csb0="001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andhari Unicode">
    <w:panose1 w:val="02000503060000020004"/>
    <w:charset w:val="00"/>
    <w:family w:val="auto"/>
    <w:pitch w:val="variable"/>
    <w:sig w:usb0="A10000FF" w:usb1="1001C0EB" w:usb2="00000000" w:usb3="00000000" w:csb0="8001019B" w:csb1="00000000"/>
  </w:font>
  <w:font w:name="標楷體">
    <w:altName w:val="標楷體"/>
    <w:charset w:val="51"/>
    <w:family w:val="auto"/>
    <w:pitch w:val="variable"/>
    <w:sig w:usb0="00000001" w:usb1="00000000" w:usb2="01000408" w:usb3="00000000" w:csb0="00100000" w:csb1="00000000"/>
  </w:font>
  <w:font w:name="Lantinghei TC Extralight">
    <w:panose1 w:val="03000509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465982"/>
    <w:rsid w:val="0004108A"/>
    <w:rsid w:val="000E1ABA"/>
    <w:rsid w:val="00164141"/>
    <w:rsid w:val="00182E5D"/>
    <w:rsid w:val="003F22DE"/>
    <w:rsid w:val="00465982"/>
    <w:rsid w:val="004B2463"/>
    <w:rsid w:val="004F005F"/>
    <w:rsid w:val="0054491B"/>
    <w:rsid w:val="00577EF7"/>
    <w:rsid w:val="00726F63"/>
    <w:rsid w:val="008E570E"/>
    <w:rsid w:val="00920906"/>
    <w:rsid w:val="00941BA3"/>
    <w:rsid w:val="009F0F67"/>
    <w:rsid w:val="00E86744"/>
    <w:rsid w:val="00F03FDE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新細明體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825D76"/>
    <w:rPr>
      <w:rFonts w:ascii="Gandhari Unicode" w:hAnsi="Gandhari Unicode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7</Pages>
  <Words>164</Words>
  <Characters>936</Characters>
  <Application>Microsoft Macintosh Word</Application>
  <DocSecurity>0</DocSecurity>
  <Lines>7</Lines>
  <Paragraphs>1</Paragraphs>
  <ScaleCrop>false</ScaleCrop>
  <Company>University of Sydney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Hungyi Yang</dc:creator>
  <cp:keywords/>
  <cp:lastModifiedBy>Hungyi Yang</cp:lastModifiedBy>
  <cp:revision>8</cp:revision>
  <dcterms:created xsi:type="dcterms:W3CDTF">2015-07-10T07:43:00Z</dcterms:created>
  <dcterms:modified xsi:type="dcterms:W3CDTF">2015-08-15T22:43:00Z</dcterms:modified>
</cp:coreProperties>
</file>